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44D8DE" w14:textId="77777777" w:rsidR="00916C46" w:rsidRDefault="00010B4F" w:rsidP="0088719A">
      <w:pPr>
        <w:jc w:val="both"/>
      </w:pPr>
      <w:r>
        <w:t>Przedmiotem zamówienia jest dostawa i montaż przeciwsłonecznej folii okiennej</w:t>
      </w:r>
      <w:r w:rsidR="00D32459">
        <w:t xml:space="preserve">, instalowanej na zewnętrznej powierzchni okna. </w:t>
      </w:r>
    </w:p>
    <w:p w14:paraId="3740A733" w14:textId="77777777" w:rsidR="00D32459" w:rsidRDefault="00D32459" w:rsidP="0088719A">
      <w:pPr>
        <w:jc w:val="both"/>
      </w:pPr>
      <w:r>
        <w:t>Ze względu na usytuowanie Akwarium Gdyńskiego w zabytkowej strefie, będącej pod nadzorem miejskiego konserwatora zabytków</w:t>
      </w:r>
      <w:r w:rsidR="00A41C74">
        <w:t>, dozwolone jest zastosowanie</w:t>
      </w:r>
      <w:r w:rsidR="0088719A">
        <w:t xml:space="preserve"> wyłącznie</w:t>
      </w:r>
      <w:r w:rsidR="00A41C74">
        <w:t xml:space="preserve"> jednej folii:</w:t>
      </w:r>
      <w:r>
        <w:t xml:space="preserve"> </w:t>
      </w:r>
    </w:p>
    <w:p w14:paraId="465B0E3E" w14:textId="77777777" w:rsidR="00A41C74" w:rsidRDefault="002B70B3" w:rsidP="00A41C74">
      <w:pPr>
        <w:pStyle w:val="Akapitzlist"/>
        <w:numPr>
          <w:ilvl w:val="0"/>
          <w:numId w:val="2"/>
        </w:numPr>
      </w:pPr>
      <w:proofErr w:type="spellStart"/>
      <w:r>
        <w:t>Armorlite</w:t>
      </w:r>
      <w:proofErr w:type="spellEnd"/>
      <w:r>
        <w:t xml:space="preserve"> </w:t>
      </w:r>
      <w:proofErr w:type="spellStart"/>
      <w:r>
        <w:t>Titan</w:t>
      </w:r>
      <w:proofErr w:type="spellEnd"/>
      <w:r>
        <w:t xml:space="preserve"> 35</w:t>
      </w:r>
      <w:r w:rsidR="00A41C74">
        <w:t xml:space="preserve"> </w:t>
      </w:r>
      <w:proofErr w:type="spellStart"/>
      <w:r w:rsidR="00A41C74">
        <w:t>Xtra</w:t>
      </w:r>
      <w:proofErr w:type="spellEnd"/>
      <w:r w:rsidR="00A41C74">
        <w:t xml:space="preserve"> SR</w:t>
      </w:r>
    </w:p>
    <w:p w14:paraId="2E3E3BA3" w14:textId="77777777" w:rsidR="00010B4F" w:rsidRDefault="00010B4F" w:rsidP="00010B4F"/>
    <w:p w14:paraId="2482B143" w14:textId="77777777" w:rsidR="00010B4F" w:rsidRPr="00A41C74" w:rsidRDefault="00010B4F" w:rsidP="00010B4F">
      <w:pPr>
        <w:rPr>
          <w:b/>
        </w:rPr>
      </w:pPr>
      <w:r w:rsidRPr="00A41C74">
        <w:rPr>
          <w:b/>
        </w:rPr>
        <w:t>Wymiary szyb okiennych do oklejenia:</w:t>
      </w:r>
    </w:p>
    <w:p w14:paraId="44D71109" w14:textId="77777777" w:rsidR="00010B4F" w:rsidRDefault="00010B4F" w:rsidP="00010B4F">
      <w:r>
        <w:t>192cm x 46cm</w:t>
      </w:r>
      <w:r>
        <w:tab/>
        <w:t>3szt.</w:t>
      </w:r>
    </w:p>
    <w:p w14:paraId="09B55ADE" w14:textId="77777777" w:rsidR="00010B4F" w:rsidRDefault="00010B4F" w:rsidP="00010B4F">
      <w:r>
        <w:t>192cm x 84cm</w:t>
      </w:r>
      <w:r>
        <w:tab/>
        <w:t>3szt.</w:t>
      </w:r>
    </w:p>
    <w:p w14:paraId="0D6BACE6" w14:textId="77777777" w:rsidR="00010B4F" w:rsidRDefault="00010B4F" w:rsidP="00010B4F">
      <w:r>
        <w:t>200cm x 31cm</w:t>
      </w:r>
      <w:r>
        <w:tab/>
        <w:t>6szt.</w:t>
      </w:r>
    </w:p>
    <w:p w14:paraId="76D4BA82" w14:textId="77777777" w:rsidR="00010B4F" w:rsidRDefault="00010B4F" w:rsidP="00010B4F">
      <w:r>
        <w:t>200cm x 68cm</w:t>
      </w:r>
      <w:r>
        <w:tab/>
        <w:t>30szt.</w:t>
      </w:r>
    </w:p>
    <w:p w14:paraId="5A040DF4" w14:textId="77777777" w:rsidR="00010B4F" w:rsidRDefault="00010B4F" w:rsidP="00010B4F">
      <w:r>
        <w:t>78cm x 68cm</w:t>
      </w:r>
      <w:r>
        <w:tab/>
        <w:t>42szt.</w:t>
      </w:r>
    </w:p>
    <w:p w14:paraId="689825E0" w14:textId="77777777" w:rsidR="00010B4F" w:rsidRDefault="00010B4F" w:rsidP="00010B4F">
      <w:r>
        <w:t>176cm x 68cm</w:t>
      </w:r>
      <w:r>
        <w:tab/>
        <w:t>42szt.</w:t>
      </w:r>
    </w:p>
    <w:p w14:paraId="2FF1F338" w14:textId="77777777" w:rsidR="00010B4F" w:rsidRDefault="00010B4F" w:rsidP="00010B4F">
      <w:r>
        <w:t>201cm x 68cm</w:t>
      </w:r>
      <w:r>
        <w:tab/>
        <w:t>42szt.</w:t>
      </w:r>
    </w:p>
    <w:p w14:paraId="700C73F2" w14:textId="77777777" w:rsidR="00010B4F" w:rsidRDefault="00010B4F" w:rsidP="00010B4F">
      <w:r>
        <w:t>162cm x 68cm</w:t>
      </w:r>
      <w:r>
        <w:tab/>
        <w:t>42szt.</w:t>
      </w:r>
    </w:p>
    <w:p w14:paraId="28C90B7E" w14:textId="77777777" w:rsidR="00010B4F" w:rsidRDefault="00010B4F" w:rsidP="00010B4F">
      <w:r>
        <w:t>201cm x 68cm</w:t>
      </w:r>
      <w:r>
        <w:tab/>
        <w:t>42szt.</w:t>
      </w:r>
    </w:p>
    <w:p w14:paraId="43CAAEEC" w14:textId="77777777" w:rsidR="00DC659E" w:rsidRDefault="00DC659E" w:rsidP="00010B4F">
      <w:r>
        <w:t>162cm x 68cm</w:t>
      </w:r>
      <w:r>
        <w:tab/>
        <w:t>84</w:t>
      </w:r>
      <w:r w:rsidR="00010B4F">
        <w:t>szt</w:t>
      </w:r>
    </w:p>
    <w:p w14:paraId="51A57EE2" w14:textId="77777777" w:rsidR="00DC659E" w:rsidRPr="00DC659E" w:rsidRDefault="00DC659E" w:rsidP="00010B4F">
      <w:pPr>
        <w:rPr>
          <w:i/>
        </w:rPr>
      </w:pPr>
      <w:r>
        <w:rPr>
          <w:i/>
        </w:rPr>
        <w:t xml:space="preserve">Podane </w:t>
      </w:r>
      <w:r w:rsidR="00D32459">
        <w:rPr>
          <w:i/>
        </w:rPr>
        <w:t xml:space="preserve">wymiary są wartościami </w:t>
      </w:r>
      <w:r>
        <w:rPr>
          <w:i/>
        </w:rPr>
        <w:t xml:space="preserve">orientacyjnymi (maksymalnymi), niezbędnymi do wyceny. </w:t>
      </w:r>
    </w:p>
    <w:p w14:paraId="55017433" w14:textId="77777777" w:rsidR="00010B4F" w:rsidRDefault="00010B4F" w:rsidP="00010B4F"/>
    <w:p w14:paraId="33D3A909" w14:textId="77777777" w:rsidR="00A41C74" w:rsidRPr="00A4571F" w:rsidRDefault="00A41C74" w:rsidP="00010B4F">
      <w:pPr>
        <w:rPr>
          <w:b/>
        </w:rPr>
      </w:pPr>
      <w:r w:rsidRPr="00A4571F">
        <w:rPr>
          <w:b/>
        </w:rPr>
        <w:t>Sposób montażu</w:t>
      </w:r>
    </w:p>
    <w:p w14:paraId="5A08964F" w14:textId="77777777" w:rsidR="0088719A" w:rsidRDefault="00A41C74" w:rsidP="00A4571F">
      <w:pPr>
        <w:jc w:val="both"/>
      </w:pPr>
      <w:r>
        <w:t xml:space="preserve">Dostęp do oklejanych powierzchni istnieje jedynie od strony zewnętrznej (okna nieuchylne), z wykorzystaniem rusztowania, wysięgnika koszowego lub podnośnika nożycowego. </w:t>
      </w:r>
      <w:r w:rsidR="00A4571F">
        <w:t>W przypadku użycia podnośnika nożycowego, niezbędne będzie wykonanie prowizorycznej rampy, umożliwiającej wjazd podnośnikiem na wysokość ok. 1m</w:t>
      </w:r>
      <w:r w:rsidR="0088719A">
        <w:t>. Możliwość dostępu do poszczególnych części rotundy widoczne są na poglądowych zdjęciach.</w:t>
      </w:r>
    </w:p>
    <w:p w14:paraId="167B3EF3" w14:textId="7F21B7C2" w:rsidR="00171015" w:rsidRDefault="00171015" w:rsidP="00A4571F">
      <w:pPr>
        <w:jc w:val="both"/>
      </w:pPr>
      <w:r>
        <w:t xml:space="preserve">Zainstalowana folia zostanie zabezpieczona </w:t>
      </w:r>
      <w:r w:rsidR="00A90504">
        <w:t>wałkiem silikonowym wzdłuż jej</w:t>
      </w:r>
      <w:r>
        <w:t xml:space="preserve"> krawędzi. </w:t>
      </w:r>
    </w:p>
    <w:p w14:paraId="4B93965F" w14:textId="77FC8EF4" w:rsidR="000669D7" w:rsidRDefault="000669D7" w:rsidP="00A4571F">
      <w:pPr>
        <w:jc w:val="both"/>
      </w:pPr>
    </w:p>
    <w:p w14:paraId="2F051BAE" w14:textId="7203B18F" w:rsidR="000669D7" w:rsidRDefault="000669D7" w:rsidP="00A4571F">
      <w:pPr>
        <w:jc w:val="both"/>
      </w:pPr>
    </w:p>
    <w:p w14:paraId="12BFA281" w14:textId="5CC9E389" w:rsidR="000669D7" w:rsidRDefault="000669D7" w:rsidP="00A4571F">
      <w:pPr>
        <w:jc w:val="both"/>
      </w:pPr>
    </w:p>
    <w:p w14:paraId="482AF335" w14:textId="32C11C6F" w:rsidR="000669D7" w:rsidRDefault="000669D7" w:rsidP="00A4571F">
      <w:pPr>
        <w:jc w:val="both"/>
      </w:pPr>
    </w:p>
    <w:p w14:paraId="356CA28B" w14:textId="23A48EA2" w:rsidR="000669D7" w:rsidRDefault="000669D7" w:rsidP="00A4571F">
      <w:pPr>
        <w:jc w:val="both"/>
      </w:pPr>
    </w:p>
    <w:p w14:paraId="7B00920C" w14:textId="5FEFD536" w:rsidR="000669D7" w:rsidRDefault="000669D7" w:rsidP="00A4571F">
      <w:pPr>
        <w:jc w:val="both"/>
      </w:pPr>
    </w:p>
    <w:p w14:paraId="0ED36664" w14:textId="5F0BC1C6" w:rsidR="000669D7" w:rsidRDefault="000669D7" w:rsidP="00A4571F">
      <w:pPr>
        <w:jc w:val="both"/>
      </w:pPr>
    </w:p>
    <w:p w14:paraId="47CDCEC2" w14:textId="534E4B05" w:rsidR="000669D7" w:rsidRDefault="000669D7" w:rsidP="00A4571F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0F901BA8" wp14:editId="43E2150C">
            <wp:extent cx="5760720" cy="38150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kna-rys.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0DA9A" w14:textId="5FD6A311" w:rsidR="000669D7" w:rsidRDefault="000669D7" w:rsidP="00A4571F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0FF434AC" wp14:editId="4AD81CD3">
            <wp:extent cx="4974336" cy="751027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kna-rys.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751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AA9E7" w14:textId="0C9B2A68" w:rsidR="000669D7" w:rsidRDefault="000669D7" w:rsidP="00A4571F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4E24B834" wp14:editId="3DD0C17A">
            <wp:extent cx="5760720" cy="381508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kna-rys.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9F0F" w14:textId="77777777" w:rsidR="000669D7" w:rsidRDefault="000669D7" w:rsidP="00A4571F">
      <w:pPr>
        <w:jc w:val="both"/>
        <w:rPr>
          <w:noProof/>
          <w:lang w:eastAsia="pl-PL"/>
        </w:rPr>
      </w:pPr>
    </w:p>
    <w:p w14:paraId="37B69D64" w14:textId="0EBFD240" w:rsidR="000669D7" w:rsidRDefault="000669D7" w:rsidP="00A4571F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3C003746" wp14:editId="358186EA">
            <wp:extent cx="4974336" cy="751027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kna-rys.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751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DDD1D" w14:textId="77777777" w:rsidR="000669D7" w:rsidRDefault="000669D7" w:rsidP="00A4571F">
      <w:pPr>
        <w:jc w:val="both"/>
        <w:rPr>
          <w:noProof/>
          <w:lang w:eastAsia="pl-PL"/>
        </w:rPr>
      </w:pPr>
    </w:p>
    <w:p w14:paraId="264B7184" w14:textId="77777777" w:rsidR="000669D7" w:rsidRDefault="000669D7" w:rsidP="00A4571F">
      <w:pPr>
        <w:jc w:val="both"/>
        <w:rPr>
          <w:noProof/>
          <w:lang w:eastAsia="pl-PL"/>
        </w:rPr>
      </w:pPr>
    </w:p>
    <w:p w14:paraId="6FF1A5E2" w14:textId="374E9F0F" w:rsidR="000669D7" w:rsidRDefault="000669D7" w:rsidP="00A4571F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0014803B" wp14:editId="5805FF15">
            <wp:extent cx="4974336" cy="751027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kna-rys.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751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8CE93" w14:textId="1CF869A3" w:rsidR="000669D7" w:rsidRDefault="000669D7" w:rsidP="00A4571F">
      <w:pPr>
        <w:jc w:val="both"/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00F94F36" wp14:editId="793CB558">
            <wp:extent cx="5760720" cy="381508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kna-rys.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69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B6B73"/>
    <w:multiLevelType w:val="hybridMultilevel"/>
    <w:tmpl w:val="ECFAB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4D281B"/>
    <w:multiLevelType w:val="hybridMultilevel"/>
    <w:tmpl w:val="824C14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B4F"/>
    <w:rsid w:val="00010B4F"/>
    <w:rsid w:val="000669D7"/>
    <w:rsid w:val="00171015"/>
    <w:rsid w:val="002B70B3"/>
    <w:rsid w:val="003D220F"/>
    <w:rsid w:val="0088719A"/>
    <w:rsid w:val="00916C46"/>
    <w:rsid w:val="00A41C74"/>
    <w:rsid w:val="00A4571F"/>
    <w:rsid w:val="00A90504"/>
    <w:rsid w:val="00AF0FCF"/>
    <w:rsid w:val="00D32459"/>
    <w:rsid w:val="00DC659E"/>
    <w:rsid w:val="00EC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A8F48"/>
  <w15:docId w15:val="{8D1DD795-1004-4323-8A67-CB29A2F6F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0B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167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Betlejewski</dc:creator>
  <cp:lastModifiedBy>Tomasz Formejster</cp:lastModifiedBy>
  <cp:revision>3</cp:revision>
  <dcterms:created xsi:type="dcterms:W3CDTF">2017-08-04T12:37:00Z</dcterms:created>
  <dcterms:modified xsi:type="dcterms:W3CDTF">2017-08-08T12:19:00Z</dcterms:modified>
</cp:coreProperties>
</file>